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22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22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21.04.2026 N 236</w:t>
              <w:br/>
              <w:t xml:space="preserve">"О внесении изменений в муниципальную программу "Культура и молодежная политика города Перми", утвержденную постановлением администрации города Перми от 17.10.2024 N 955"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23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4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07.05.2026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21 апреля 2026 г. N 236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"КУЛЬТУРА</w:t>
      </w:r>
    </w:p>
    <w:p>
      <w:pPr>
        <w:pStyle w:val="2"/>
        <w:jc w:val="center"/>
      </w:pPr>
      <w:r>
        <w:rPr>
          <w:sz w:val="24"/>
        </w:rPr>
        <w:t xml:space="preserve">И МОЛОДЕЖНАЯ ПОЛИТИКА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17.10.2024 N 955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r:id="rId25" w:tooltip="&quot;Бюджетный кодекс Российской Федерации&quot; от 31.07.1998 N 145-ФЗ (ред. от 28.12.2025, с изм. от 31.03.2026) {КонсультантПлюс}" w:history="0">
        <w:r>
          <w:rPr>
            <w:color w:val="0000ff"/>
            <w:sz w:val="24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r:id="rId26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27" w:tooltip="Федеральный закон от 20.03.2025 N 33-ФЗ (ред. от 09.04.2026)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28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0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29" w:tooltip="Постановление Администрации г. Перми от 02.09.2024 N 715 (ред. от 30.01.2026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30" w:tooltip="Постановление Администрации г. Перми от 17.10.2024 N 955 (ред. от 26.03.2026) &quot;Об утверждении муниципальной программы &quot;Культура и молодежная политика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"Культура и молодежная политика города Перми", утвержденную постановлением администрации города Перми от 17 октября 2024 г. N 955 (в ред. от 28.12.2024 N 1327, от 17.03.2025 N 161, от 09.04.2025 N 231, от 15.05.2025 N 329, от 14.07.2025 N 456, от 08.10.2025 N 748 от 17.10.2025 N 820, от 11.11.2025 N 922, от 30.12.2025 N 1073, от 27.01.2026 N 27, от 26.03.2026 N 180).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31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21.04.2026 N 236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"КУЛЬТУРА И МОЛОДЕЖНАЯ ПОЛИТИКА</w:t>
      </w:r>
    </w:p>
    <w:p>
      <w:pPr>
        <w:pStyle w:val="2"/>
        <w:jc w:val="center"/>
      </w:pPr>
      <w:r>
        <w:rPr>
          <w:sz w:val="24"/>
        </w:rPr>
        <w:t xml:space="preserve">ГОРОДА ПЕРМИ", УТВЕРЖДЕННУЮ ПОСТАНОВЛЕНИЕМ АДМИНИСТРАЦИИ</w:t>
      </w:r>
    </w:p>
    <w:p>
      <w:pPr>
        <w:pStyle w:val="2"/>
        <w:jc w:val="center"/>
      </w:pPr>
      <w:r>
        <w:rPr>
          <w:sz w:val="24"/>
        </w:rPr>
        <w:t xml:space="preserve">ГОРОДА ПЕРМИ ОТ 17 ОКТЯБРЯ 2024 Г. N 955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r:id="rId32" w:tooltip="Постановление Администрации г. Перми от 17.10.2024 N 955 (ред. от 26.03.2026) &quot;Об утверждении муниципальной программы &quot;Культура и молодежная политика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"Культура и молодежная политика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</w:t>
      </w:r>
    </w:p>
    <w:p>
      <w:pPr>
        <w:pStyle w:val="0"/>
        <w:jc w:val="center"/>
      </w:pPr>
      <w:r>
        <w:rPr>
          <w:sz w:val="24"/>
        </w:rPr>
        <w:t xml:space="preserve">"Культура и молодежная политика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4"/>
          <w:footerReference w:type="first" r:id="rId15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2119"/>
        <w:gridCol w:w="681"/>
        <w:gridCol w:w="462"/>
        <w:gridCol w:w="1144"/>
        <w:gridCol w:w="1144"/>
        <w:gridCol w:w="1144"/>
        <w:gridCol w:w="1144"/>
        <w:gridCol w:w="126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tcW w:w="9442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Мальцева Екатерина Дмитриевна,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tcW w:w="9442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департамента культуры и молодежной политики администрации города Перми (далее - ДКМП)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tcW w:w="9442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Цели программы</w:t>
            </w:r>
          </w:p>
        </w:tc>
        <w:tc>
          <w:tcPr>
            <w:tcW w:w="9442" w:type="dxa"/>
            <w:gridSpan w:val="9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1. Развитие личности в гуманитарной сфере посредством социокультурных практик.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2. Создание условий для самореализации, социализации, гражданско-патриотического и духовно-нравственного воспитания молодежи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1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68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302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0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119" w:type="dxa"/>
          </w:tcPr>
          <w:p>
            <w:pPr>
              <w:pStyle w:val="0"/>
            </w:pPr>
            <w:r>
              <w:rPr>
                <w:sz w:val="24"/>
              </w:rPr>
              <w:t xml:space="preserve"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6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60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91,0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1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6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60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10794374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11118480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11217761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11637161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11637161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119" w:type="dxa"/>
          </w:tcPr>
          <w:p>
            <w:pPr>
              <w:pStyle w:val="0"/>
            </w:pPr>
            <w:r>
              <w:rPr>
                <w:sz w:val="24"/>
              </w:rPr>
              <w:t xml:space="preserve">Увеличение числа посещений культурных мероприятий по сравнению с показателем 2019 года</w:t>
            </w:r>
          </w:p>
        </w:tc>
        <w:tc>
          <w:tcPr>
            <w:tcW w:w="6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60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226,1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119" w:type="dxa"/>
          </w:tcPr>
          <w:p>
            <w:pPr>
              <w:pStyle w:val="0"/>
            </w:pPr>
            <w:r>
              <w:rPr>
                <w:sz w:val="24"/>
              </w:rPr>
              <w:t xml:space="preserve">Доля молодежи, вовлеченной в общественную жизнь города Перми, от общей численности молодежи города Перми</w:t>
            </w:r>
          </w:p>
        </w:tc>
        <w:tc>
          <w:tcPr>
            <w:tcW w:w="6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60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52,9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1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молодежной политики, проводимых на территории города Перми при поддержке администрации города Перми</w:t>
            </w:r>
          </w:p>
        </w:tc>
        <w:tc>
          <w:tcPr>
            <w:tcW w:w="6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60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135642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137442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138042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138342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138712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2459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983" w:type="dxa"/>
            <w:gridSpan w:val="7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459" w:type="dxa"/>
            <w:gridSpan w:val="2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3375138,7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2907736,8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3469708,7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3125771,3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2918108,3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15796463,8</w:t>
            </w:r>
          </w:p>
        </w:tc>
      </w:tr>
      <w:tr>
        <w:tc>
          <w:tcPr>
            <w:vMerge w:val="continue"/>
          </w:tcPr>
          <w:p/>
        </w:tc>
        <w:tc>
          <w:tcPr>
            <w:tcW w:w="2459" w:type="dxa"/>
            <w:gridSpan w:val="2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3315993,4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2853009,7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3453051,5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3102614,1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2918108,3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15642777,0</w:t>
            </w:r>
          </w:p>
        </w:tc>
      </w:tr>
      <w:tr>
        <w:tc>
          <w:tcPr>
            <w:vMerge w:val="continue"/>
          </w:tcPr>
          <w:p/>
        </w:tc>
        <w:tc>
          <w:tcPr>
            <w:tcW w:w="2459" w:type="dxa"/>
            <w:gridSpan w:val="2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бюджет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(неналоговые меры поддержки)</w:t>
            </w:r>
          </w:p>
        </w:tc>
        <w:tc>
          <w:tcPr>
            <w:tcW w:w="114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12105,1</w:t>
            </w:r>
          </w:p>
        </w:tc>
      </w:tr>
      <w:tr>
        <w:tc>
          <w:tcPr>
            <w:vMerge w:val="continue"/>
          </w:tcPr>
          <w:p/>
        </w:tc>
        <w:tc>
          <w:tcPr>
            <w:tcW w:w="2459" w:type="dxa"/>
            <w:gridSpan w:val="2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34197,6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112931,2</w:t>
            </w:r>
          </w:p>
        </w:tc>
      </w:tr>
      <w:tr>
        <w:tc>
          <w:tcPr>
            <w:vMerge w:val="continue"/>
          </w:tcPr>
          <w:p/>
        </w:tc>
        <w:tc>
          <w:tcPr>
            <w:tcW w:w="2459" w:type="dxa"/>
            <w:gridSpan w:val="2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40755,6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6"/>
          <w:footerReference w:type="first" r:id="rId17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</w:t>
      </w:r>
      <w:hyperlink r:id="rId33" w:tooltip="Постановление Администрации г. Перми от 17.10.2024 N 955 (ред. от 26.03.2026) &quot;Об утверждении муниципальной программы &quot;Культура и молодежная политика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"Городские культурно-зрелищные мероприятия"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</w:t>
      </w:r>
    </w:p>
    <w:p>
      <w:pPr>
        <w:pStyle w:val="0"/>
        <w:jc w:val="center"/>
      </w:pPr>
      <w:r>
        <w:rPr>
          <w:sz w:val="24"/>
        </w:rPr>
        <w:t xml:space="preserve">"Городские культурно-зрелищные мероприятия"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7708" w:type="dxa"/>
            <w:gridSpan w:val="7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498876,7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270481,8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318371,1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332952,1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306967,4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1727649,1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482219,5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258981,8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301713,9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309794,9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306967,4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1659677,5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67971,6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</w:t>
      </w:r>
      <w:hyperlink r:id="rId34" w:tooltip="Постановление Администрации г. Перми от 17.10.2024 N 955 (ред. от 26.03.2026) &quot;Об утверждении муниципальной программы &quot;Культура и молодежная политика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"Культура и молодежная политика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 "Культура и молодежная</w:t>
      </w:r>
    </w:p>
    <w:p>
      <w:pPr>
        <w:pStyle w:val="0"/>
        <w:jc w:val="center"/>
      </w:pPr>
      <w:r>
        <w:rPr>
          <w:sz w:val="24"/>
        </w:rPr>
        <w:t xml:space="preserve">политика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18"/>
          <w:footerReference w:type="first" r:id="rId19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064"/>
        <w:gridCol w:w="1984"/>
        <w:gridCol w:w="1474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30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47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98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</w:tc>
        <w:tc>
          <w:tcPr>
            <w:tcW w:w="12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vMerge w:val="continue"/>
          </w:tcPr>
          <w:p/>
        </w:tc>
      </w:tr>
      <w:tr>
        <w:tc>
          <w:tcPr>
            <w:tcW w:w="3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3375138,7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2907736,8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3469708,7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3125771,3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2918108,3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15796463,8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3315993,4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2853009,7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3453051,5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3102614,1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2918108,3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15642777,0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34197,6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112931,2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40755,6</w:t>
            </w:r>
          </w:p>
        </w:tc>
      </w:tr>
      <w:tr>
        <w:tc>
          <w:tcPr>
            <w:tcW w:w="13506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"Семейные ценности и инфраструктура культуры"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32111,3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15242,0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30602,0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"Создание модельных муниципальных библиотек"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24024,0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23040,0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"Государственная поддержка отрасли культуры (приобретение для детских школ искусств по видам искусств и профессиональных образовательных организаций, находящихся в ведении органов государственной власти субъектов Российской Федерации или муниципальных образований, в сфере культуры музыкальных инструментов, оборудования, материалов)"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3762,0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3762,0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"Модернизация учреждений культуры, включая создание детских культурно-просветительских центров на базе учреждений культуры"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3800,0</w:t>
            </w:r>
          </w:p>
        </w:tc>
      </w:tr>
      <w:tr>
        <w:tc>
          <w:tcPr>
            <w:tcW w:w="13506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"Капитальные вложения в объекты недвижимого имущества муниципальной собственности в сфере культуры и молодежной политики"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"Приобретение в собственность муниципального образования город Пермь нежилого здания"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</w:tr>
      <w:tr>
        <w:tc>
          <w:tcPr>
            <w:tcW w:w="13506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"Городские культурно-зрелищные мероприятия"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498876,7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270481,8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318371,1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332952,1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306967,4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1727649,1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482219,5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258981,8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301713,9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309794,9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306967,4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1659677,5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67971,6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"Организация и проведение культурно-массовых мероприятий (иные зрелищные мероприятия), в том числе направленных на укрепление духовно-нравственных и культурных ценностей"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139742,5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139742,5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139742,5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139742,5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685410,0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"Культурно-зрелищные мероприятия на территории города Перми", всего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355779,5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119232,8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161971,4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170045,9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167224,9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974254,5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339300,7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93312,6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126941,2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135015,7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132194,7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826764,9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Дзержинского района города Перми (далее - АДР)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20207,0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Индустриального района города Перми (далее - АИР)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16700,5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 (далее - АКР)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20333,4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Ленинского района города Перми (далее - АЛР)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11080,0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Мотовилихинского района города Перми (далее - АМР)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28663,0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Орджоникидзевского района города Перми (далее - АОР)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15253,2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Свердловского района города Перми (далее - АСР)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23116,5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поселка Новые Ляды города Перми (далее - АНЛ)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12136,0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"Организация и проведение мероприятий в сфере культуры на территории Пермского края", всего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11506,5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23163,7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67984,6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67971,6</w:t>
            </w:r>
          </w:p>
        </w:tc>
      </w:tr>
      <w:tr>
        <w:tc>
          <w:tcPr>
            <w:tcW w:w="3064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29670,2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29657,2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дорог и благоустройства администрации города Перми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38314,4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"Создание условий для осуществления гражданами прав в сфере культуры"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1099207,3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1061412,1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1117484,5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5494377,7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1092719,2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1054362,1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1117484,5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5480839,6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5287,5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10153,6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"Оказание услуг театрально-сценического искусства, концертной деятельности, проведение работ по организации деятельности клубных формирований и формирований самодеятельного народного творчества, работ по организации и проведению культурно-массовых мероприятий"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697854,3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710036,2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752159,1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752159,1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761506,7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3673715,4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"Создание концертных и театральных постановок, организация и обеспечение участия в творческих проектах"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22471,8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86680,1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"Оказание услуг библиотечного обслуживания"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310552,7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321759,8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321759,8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321759,8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1570353,8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"Оказание услуг по изучению, сохранению, использованию и популяризации объектов культурного наследия, объектов монументального искусства"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17776,7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18122,4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18122,4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18122,4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88735,6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"Повышение фонда оплаты труда"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61214,2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61214,2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"Поддержка творческой деятельности и техническое оснащение детских и кукольных театров"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13678,6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5287,5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10153,6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качественно нового уровня развития инфраструктуры"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409292,8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398982,1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794869,7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436351,3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250533,5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2290029,4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389292,8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378982,1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794869,7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436351,3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250533,5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2250029,4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"Сохранение историко-культурного наследия"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76955,2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74257,9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59862,6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29863,1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267412,9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"Взносы на капитальный ремонт общего имущества в многоквартирных домах"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2228,5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2228,5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"Обязательные платежи за пользование имуществом"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11790,4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9786,4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9786,4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9786,4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41149,6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"Приведение в нормативное состояние и улучшение материально-технического обеспечения", всего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272933,8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725220,7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396701,8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1899238,4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270583,8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270332,7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75963,4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1121262,0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управление капитального строительства администрации города Перми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454888,0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320738,4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777976,4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"Оснащение оборудованием муниципальных дворцов культуры, центров досуга, клубов"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"Одаренные дети города Перми"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850131,0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901340,2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983665,4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983665,4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980356,2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4699158,2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"Оказание услуг по реализации дополнительных образовательных программ в области культуры и искусств"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794209,6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859470,1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947391,4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947391,4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947391,4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4495853,9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"Повышение фонда оплаты труда"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26260,2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32062,5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4.3 "Мероприятия в сфере дополнительного образования детей в области искусств"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7368,5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7368,5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5979,3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32863,6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4.4 "Предоставление мер социальной поддержки руководителям и педагогическим работникам муниципальных образовательных учреждений города Перми"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24196,2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130218,2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4.5 "Выплата стипендий одаренным детям, обучающимся в образовательных учреждениях дополнительного образования детей в сфере культуры города Перми"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8160,0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"Создание условий для эффективной самореализации молодежи города Перми"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74794,6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77592,9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77903,3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77903,3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76004,4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384198,5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74794,6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77292,9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77903,3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77903,3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76004,4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383898,5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300,0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"Выполнение муниципальных работ в сфере молодежной политики"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32684,8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33576,4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34638,9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34638,9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34638,9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170177,9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5.2 "Повышение фонда оплаты труда"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1723,3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5.3 "Поддержка инициативной и талантливой молодежи"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5868,7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6148,5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6148,5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4249,6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26414,9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5.4 "Субсидии некоммерческим организациям, не являющимся государственными (муниципальными) учреждениями, выполняющим муниципальные работы в сфере молодежной политики"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12377,1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5.5 "Организация занятости молодежи"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33529,5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5.6 "Субсидии некоммерческим организациям, не являющимся государственными (муниципальными) учреждениями, выполняющим работы по организации занятости молодежи", всего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139396,0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21732,0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23905,5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16765,0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6209,0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26389,0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16765,0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26078,5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1552,0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5.7 "Реализация мероприятий в сфере молодежной политики"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279,8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300,0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6 "Обеспечение деятельности департамента культуры и молодежной политики администрации города Перми"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166820,3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181832,4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186762,3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186762,3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186762,3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908939,6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6.1 "Содержание муниципальных органов города Перми"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40392,9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45772,0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47225,2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47225,2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47225,2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227840,5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6.2 "Содержание муниципального казенного учреждения "Центр бухгалтерского учета и отчетности в сфере культуры и молодежной политики" города Перми"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126427,4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136060,4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139537,1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139537,1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139537,1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681099,1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2"/>
      <w:headerReference w:type="first" r:id="rId13"/>
      <w:footerReference w:type="default" r:id="rId20"/>
      <w:footerReference w:type="first" r:id="rId21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21.04.2026 N 236</w:t>
            <w:br/>
            <w:t xml:space="preserve">"О внесении изменений в муниципальную программу "Культура и мол...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21.04.2026 N 236</w:t>
            <w:br/>
            <w:t xml:space="preserve">"О внесении изменений в муниципальную программу "Культура и мол...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21.04.2026 N 236</w:t>
            <w:br/>
            <w:t xml:space="preserve">"О внесении изменений в муниципальную программу "Культура и мол...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21.04.2026 N 236</w:t>
            <w:br/>
            <w:t xml:space="preserve">"О внесении изменений в муниципальную программу "Культура и мол...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21.04.2026 N 236</w:t>
            <w:br/>
            <w:t xml:space="preserve">"О внесении изменений в муниципальную программу "Культура и мол...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21.04.2026 N 236</w:t>
            <w:br/>
            <w:t xml:space="preserve">"О внесении изменений в муниципальную программу "Культура и мол...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21.04.2026 N 236</w:t>
            <w:br/>
            <w:t xml:space="preserve">"О внесении изменений в муниципальную программу "Культура и мол...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21.04.2026 N 236</w:t>
            <w:br/>
            <w:t xml:space="preserve">"О внесении изменений в муниципальную программу "Культура и мол...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footer" Target="footer4.xml" /><Relationship Id="rId18" Type="http://schemas.openxmlformats.org/officeDocument/2006/relationships/footer" Target="footer5.xml" /><Relationship Id="rId19" Type="http://schemas.openxmlformats.org/officeDocument/2006/relationships/footer" Target="footer6.xml" /><Relationship Id="rId20" Type="http://schemas.openxmlformats.org/officeDocument/2006/relationships/footer" Target="footer7.xml" /><Relationship Id="rId21" Type="http://schemas.openxmlformats.org/officeDocument/2006/relationships/footer" Target="footer8.xml" /><Relationship Id="rId22" Type="http://schemas.openxmlformats.org/officeDocument/2006/relationships/image" Target="media/image1.png"/><Relationship Id="rId23" Type="http://schemas.openxmlformats.org/officeDocument/2006/relationships/hyperlink" Target="https://www.consultant.ru" TargetMode="External"/><Relationship Id="rId24" Type="http://schemas.openxmlformats.org/officeDocument/2006/relationships/hyperlink" Target="https://www.consultant.ru" TargetMode="External"/><Relationship Id="rId25" Type="http://schemas.openxmlformats.org/officeDocument/2006/relationships/hyperlink" Target="http://df-consperm.gorodperm.ru/cons/cgi/online.cgi?req=doc&amp;base=LAW&amp;n=495710&amp;date=07.05.2026" TargetMode="External"/><Relationship Id="rId26" Type="http://schemas.openxmlformats.org/officeDocument/2006/relationships/hyperlink" Target="http://df-consperm.gorodperm.ru/cons/cgi/online.cgi?req=doc&amp;base=LAW&amp;n=501480&amp;date=07.05.2026" TargetMode="External"/><Relationship Id="rId27" Type="http://schemas.openxmlformats.org/officeDocument/2006/relationships/hyperlink" Target="http://df-consperm.gorodperm.ru/cons/cgi/online.cgi?req=doc&amp;base=LAW&amp;n=531468&amp;date=07.05.2026" TargetMode="External"/><Relationship Id="rId28" Type="http://schemas.openxmlformats.org/officeDocument/2006/relationships/hyperlink" Target="http://df-consperm.gorodperm.ru/cons/cgi/online.cgi?req=doc&amp;base=RLAW368&amp;n=206334&amp;date=07.05.2026&amp;dst=100022&amp;field=134" TargetMode="External"/><Relationship Id="rId29" Type="http://schemas.openxmlformats.org/officeDocument/2006/relationships/hyperlink" Target="http://df-consperm.gorodperm.ru/cons/cgi/online.cgi?req=doc&amp;base=RLAW368&amp;n=217986&amp;date=07.05.2026" TargetMode="External"/><Relationship Id="rId30" Type="http://schemas.openxmlformats.org/officeDocument/2006/relationships/hyperlink" Target="http://df-consperm.gorodperm.ru/cons/cgi/online.cgi?req=doc&amp;base=RLAW368&amp;n=219842&amp;date=07.05.2026&amp;dst=107930&amp;field=134" TargetMode="External"/><Relationship Id="rId31" Type="http://schemas.openxmlformats.org/officeDocument/2006/relationships/hyperlink" Target="www.gorodperm.ru" TargetMode="External"/><Relationship Id="rId32" Type="http://schemas.openxmlformats.org/officeDocument/2006/relationships/hyperlink" Target="http://df-consperm.gorodperm.ru/cons/cgi/online.cgi?req=doc&amp;base=RLAW368&amp;n=219842&amp;date=07.05.2026&amp;dst=110580&amp;field=134" TargetMode="External"/><Relationship Id="rId33" Type="http://schemas.openxmlformats.org/officeDocument/2006/relationships/hyperlink" Target="http://df-consperm.gorodperm.ru/cons/cgi/online.cgi?req=doc&amp;base=RLAW368&amp;n=219842&amp;date=07.05.2026&amp;dst=110761&amp;field=134" TargetMode="External"/><Relationship Id="rId34" Type="http://schemas.openxmlformats.org/officeDocument/2006/relationships/hyperlink" Target="http://df-consperm.gorodperm.ru/cons/cgi/online.cgi?req=doc&amp;base=RLAW368&amp;n=219842&amp;date=07.05.2026&amp;dst=111214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21.04.2026 N 236
"О внесении изменений в муниципальную программу "Культура и молодежная политика города Перми", утвержденную постановлением администрации города Перми от 17.10.2024 N 955"</dc:title>
  <cp:lastModifiedBy>krasilnikova-syu</cp:lastModifiedBy>
  <dcterms:created xsi:type="dcterms:W3CDTF">2026-05-07T04:01:59Z</dcterms:created>
</cp:coreProperties>
</file>